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1 OF 4 · VALIDATE THE NEED</w:t>
      </w:r>
    </w:p>
    <w:p>
      <w:pPr>
        <w:spacing w:after="40"/>
      </w:pPr>
      <w:r>
        <w:rPr>
          <w:b/>
          <w:color w:val="1F2D3D"/>
          <w:sz w:val="40"/>
        </w:rPr>
        <w:t>Problem Statement</w:t>
      </w:r>
    </w:p>
    <w:p>
      <w:pPr>
        <w:spacing w:after="240"/>
      </w:pPr>
      <w:r>
        <w:rPr>
          <w:i/>
          <w:color w:val="B8862E"/>
          <w:sz w:val="24"/>
        </w:rPr>
        <w:t>Phase 1 — Validate the Need (Gate 1: Need Validated)</w:t>
      </w:r>
    </w:p>
    <w:p>
      <w:pPr>
        <w:spacing w:after="160"/>
      </w:pPr>
      <w:r>
        <w:rPr>
          <w:b w:val="0"/>
          <w:i w:val="0"/>
          <w:sz w:val="19"/>
        </w:rPr>
        <w:t>Confirms the problem is real and written down, not a wish list from one department. Fill this out live, in the room, not from memory afterward.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/ Initiative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Problem Description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What's broken, and what it's costing — downtime, lost capacity, safety, cost, or other measurable terms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Evidence Behind It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Production data, incident reports, customer complaints, a capacity study, etc.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Departments / Stakeholders Affected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Why Now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The trigger or urgency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Confirmed As Real By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Name &amp; position of at least one person outside the requesting department who reviewed this and agrees it's real</w:t>
            </w:r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